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A766D" w14:textId="25AE14C8" w:rsidR="001049B1" w:rsidRPr="0047392E" w:rsidRDefault="001049B1">
      <w:pPr>
        <w:rPr>
          <w:sz w:val="20"/>
          <w:szCs w:val="20"/>
        </w:rPr>
      </w:pPr>
    </w:p>
    <w:p w14:paraId="43802450" w14:textId="77777777" w:rsidR="0047392E" w:rsidRPr="0047392E" w:rsidRDefault="0047392E" w:rsidP="0047392E">
      <w:pPr>
        <w:rPr>
          <w:b/>
          <w:sz w:val="22"/>
        </w:rPr>
      </w:pPr>
      <w:r w:rsidRPr="0047392E">
        <w:rPr>
          <w:b/>
          <w:sz w:val="20"/>
          <w:szCs w:val="20"/>
        </w:rPr>
        <w:t>C</w:t>
      </w:r>
      <w:r w:rsidRPr="0047392E">
        <w:rPr>
          <w:b/>
          <w:sz w:val="22"/>
        </w:rPr>
        <w:t>.  Access to Food</w:t>
      </w:r>
    </w:p>
    <w:p w14:paraId="25FDE73B" w14:textId="77777777" w:rsidR="0047392E" w:rsidRPr="0047392E" w:rsidRDefault="0047392E" w:rsidP="0047392E">
      <w:pPr>
        <w:rPr>
          <w:b/>
          <w:sz w:val="22"/>
        </w:rPr>
      </w:pPr>
    </w:p>
    <w:p w14:paraId="189C97EE" w14:textId="77777777" w:rsidR="0047392E" w:rsidRPr="0047392E" w:rsidRDefault="0047392E" w:rsidP="0047392E">
      <w:pPr>
        <w:rPr>
          <w:b/>
          <w:sz w:val="22"/>
        </w:rPr>
      </w:pPr>
      <w:r w:rsidRPr="0047392E">
        <w:rPr>
          <w:b/>
          <w:sz w:val="22"/>
        </w:rPr>
        <w:t>Policy:</w:t>
      </w:r>
    </w:p>
    <w:p w14:paraId="4A7D429A" w14:textId="77777777" w:rsidR="0047392E" w:rsidRPr="0047392E" w:rsidRDefault="0047392E" w:rsidP="0047392E">
      <w:pPr>
        <w:rPr>
          <w:b/>
          <w:sz w:val="22"/>
        </w:rPr>
      </w:pPr>
    </w:p>
    <w:p w14:paraId="4270F02D" w14:textId="77777777" w:rsidR="0047392E" w:rsidRPr="0047392E" w:rsidRDefault="0047392E" w:rsidP="0047392E">
      <w:pPr>
        <w:rPr>
          <w:sz w:val="22"/>
        </w:rPr>
      </w:pPr>
      <w:r w:rsidRPr="0047392E">
        <w:rPr>
          <w:sz w:val="22"/>
        </w:rPr>
        <w:t>The ADULT DAY CARE will facilitate Registrants’ access to food at all times during the day.</w:t>
      </w:r>
    </w:p>
    <w:p w14:paraId="01BACD36" w14:textId="77777777" w:rsidR="0047392E" w:rsidRPr="0047392E" w:rsidRDefault="0047392E" w:rsidP="0047392E">
      <w:pPr>
        <w:rPr>
          <w:b/>
          <w:sz w:val="22"/>
        </w:rPr>
      </w:pPr>
    </w:p>
    <w:p w14:paraId="765F4271" w14:textId="77777777" w:rsidR="0047392E" w:rsidRPr="0047392E" w:rsidRDefault="0047392E" w:rsidP="0047392E">
      <w:pPr>
        <w:rPr>
          <w:b/>
          <w:sz w:val="22"/>
        </w:rPr>
      </w:pPr>
      <w:r w:rsidRPr="0047392E">
        <w:rPr>
          <w:b/>
          <w:sz w:val="22"/>
        </w:rPr>
        <w:t>Procedure:</w:t>
      </w:r>
    </w:p>
    <w:p w14:paraId="3F84E13D" w14:textId="77777777" w:rsidR="0047392E" w:rsidRPr="0047392E" w:rsidRDefault="0047392E" w:rsidP="0047392E">
      <w:pPr>
        <w:rPr>
          <w:sz w:val="22"/>
        </w:rPr>
      </w:pPr>
    </w:p>
    <w:p w14:paraId="67C1B933" w14:textId="77777777" w:rsidR="0047392E" w:rsidRPr="0047392E" w:rsidRDefault="0047392E" w:rsidP="0047392E">
      <w:pPr>
        <w:pStyle w:val="ListParagraph"/>
        <w:numPr>
          <w:ilvl w:val="0"/>
          <w:numId w:val="3"/>
        </w:numPr>
        <w:rPr>
          <w:sz w:val="22"/>
        </w:rPr>
      </w:pPr>
      <w:r w:rsidRPr="0047392E">
        <w:rPr>
          <w:sz w:val="22"/>
        </w:rPr>
        <w:t xml:space="preserve">At the time of admission, the Administrator or designee will discuss with new Registrants how the Program provides access to food at all times and outside of established meal times.  </w:t>
      </w:r>
    </w:p>
    <w:p w14:paraId="0DEAC3C7" w14:textId="77777777" w:rsidR="0047392E" w:rsidRPr="0047392E" w:rsidRDefault="0047392E" w:rsidP="0047392E">
      <w:pPr>
        <w:pStyle w:val="ListParagraph"/>
        <w:numPr>
          <w:ilvl w:val="0"/>
          <w:numId w:val="3"/>
        </w:numPr>
        <w:rPr>
          <w:sz w:val="22"/>
        </w:rPr>
      </w:pPr>
      <w:r w:rsidRPr="0047392E">
        <w:rPr>
          <w:sz w:val="22"/>
        </w:rPr>
        <w:t xml:space="preserve">Registrants may have a meal or snack at a time other than the Program’s usual meal or snack times and in a location of their choosing unless a reason for not doing so is otherwise described and documented in the Registrant’s record. </w:t>
      </w:r>
    </w:p>
    <w:p w14:paraId="02657281" w14:textId="77777777" w:rsidR="0047392E" w:rsidRPr="0047392E" w:rsidRDefault="0047392E" w:rsidP="0047392E">
      <w:pPr>
        <w:pStyle w:val="ListParagraph"/>
        <w:numPr>
          <w:ilvl w:val="0"/>
          <w:numId w:val="3"/>
        </w:numPr>
        <w:rPr>
          <w:sz w:val="22"/>
        </w:rPr>
      </w:pPr>
      <w:r w:rsidRPr="0047392E">
        <w:rPr>
          <w:sz w:val="22"/>
        </w:rPr>
        <w:t xml:space="preserve">Staff members will assist Registrants in securing a meal or snack if requested by the Registrant.  </w:t>
      </w:r>
    </w:p>
    <w:p w14:paraId="08E65DBD" w14:textId="77777777" w:rsidR="0047392E" w:rsidRPr="0047392E" w:rsidRDefault="0047392E" w:rsidP="0047392E">
      <w:pPr>
        <w:rPr>
          <w:b/>
          <w:sz w:val="22"/>
        </w:rPr>
      </w:pPr>
    </w:p>
    <w:p w14:paraId="08A6C8D9" w14:textId="77777777" w:rsidR="0047392E" w:rsidRPr="0047392E" w:rsidRDefault="0047392E" w:rsidP="0047392E">
      <w:pPr>
        <w:rPr>
          <w:b/>
          <w:sz w:val="22"/>
        </w:rPr>
      </w:pPr>
      <w:r w:rsidRPr="0047392E">
        <w:rPr>
          <w:b/>
          <w:sz w:val="22"/>
        </w:rPr>
        <w:t>D.  Dining Choice</w:t>
      </w:r>
    </w:p>
    <w:p w14:paraId="0173E53F" w14:textId="77777777" w:rsidR="0047392E" w:rsidRPr="0047392E" w:rsidRDefault="0047392E" w:rsidP="0047392E">
      <w:pPr>
        <w:rPr>
          <w:sz w:val="22"/>
        </w:rPr>
      </w:pPr>
    </w:p>
    <w:p w14:paraId="562E63DA" w14:textId="77777777" w:rsidR="0047392E" w:rsidRPr="0047392E" w:rsidRDefault="0047392E" w:rsidP="0047392E">
      <w:pPr>
        <w:rPr>
          <w:b/>
          <w:sz w:val="22"/>
        </w:rPr>
      </w:pPr>
      <w:r w:rsidRPr="0047392E">
        <w:rPr>
          <w:b/>
          <w:sz w:val="22"/>
        </w:rPr>
        <w:t>Policy:</w:t>
      </w:r>
    </w:p>
    <w:p w14:paraId="4CB97D73" w14:textId="77777777" w:rsidR="0047392E" w:rsidRPr="0047392E" w:rsidRDefault="0047392E" w:rsidP="0047392E">
      <w:pPr>
        <w:rPr>
          <w:b/>
          <w:sz w:val="22"/>
        </w:rPr>
      </w:pPr>
    </w:p>
    <w:p w14:paraId="030E8404" w14:textId="77777777" w:rsidR="0047392E" w:rsidRPr="0047392E" w:rsidRDefault="0047392E" w:rsidP="0047392E">
      <w:pPr>
        <w:rPr>
          <w:sz w:val="22"/>
        </w:rPr>
      </w:pPr>
      <w:r w:rsidRPr="0047392E">
        <w:rPr>
          <w:sz w:val="22"/>
        </w:rPr>
        <w:t>The ADULT DAY CARE will optimize Registrant choice regarding with whom to eat, what to eat and where to eat.</w:t>
      </w:r>
    </w:p>
    <w:p w14:paraId="5EEB3BC2" w14:textId="77777777" w:rsidR="0047392E" w:rsidRPr="0047392E" w:rsidRDefault="0047392E" w:rsidP="0047392E">
      <w:pPr>
        <w:rPr>
          <w:sz w:val="22"/>
        </w:rPr>
      </w:pPr>
    </w:p>
    <w:p w14:paraId="01606510" w14:textId="77777777" w:rsidR="0047392E" w:rsidRPr="0047392E" w:rsidRDefault="0047392E" w:rsidP="0047392E">
      <w:pPr>
        <w:rPr>
          <w:sz w:val="22"/>
        </w:rPr>
      </w:pPr>
      <w:r w:rsidRPr="0047392E">
        <w:rPr>
          <w:b/>
          <w:sz w:val="22"/>
        </w:rPr>
        <w:t xml:space="preserve">Procedure:  </w:t>
      </w:r>
    </w:p>
    <w:p w14:paraId="6A11CA49" w14:textId="77777777" w:rsidR="0047392E" w:rsidRPr="0047392E" w:rsidRDefault="0047392E" w:rsidP="0047392E">
      <w:pPr>
        <w:rPr>
          <w:sz w:val="22"/>
        </w:rPr>
      </w:pPr>
    </w:p>
    <w:p w14:paraId="478A4A8E" w14:textId="77777777" w:rsidR="0047392E" w:rsidRPr="0047392E" w:rsidRDefault="0047392E" w:rsidP="0047392E">
      <w:pPr>
        <w:pStyle w:val="ListParagraph"/>
        <w:numPr>
          <w:ilvl w:val="0"/>
          <w:numId w:val="4"/>
        </w:numPr>
        <w:rPr>
          <w:sz w:val="22"/>
        </w:rPr>
      </w:pPr>
      <w:r w:rsidRPr="0047392E">
        <w:rPr>
          <w:sz w:val="22"/>
        </w:rPr>
        <w:t>During the preadmission interview, the Administrator or designee will discuss with new Registrants any special diets, food allergies, other dietary restrictions, and food preferences for meals and snacks.  Any special diets, food allergies, other dietary restrictions, and food preferences are documented on the Registrant’s record.</w:t>
      </w:r>
    </w:p>
    <w:p w14:paraId="1F5B0E71" w14:textId="77777777" w:rsidR="0047392E" w:rsidRPr="0047392E" w:rsidRDefault="0047392E" w:rsidP="0047392E">
      <w:pPr>
        <w:pStyle w:val="ListParagraph"/>
        <w:numPr>
          <w:ilvl w:val="0"/>
          <w:numId w:val="4"/>
        </w:numPr>
        <w:rPr>
          <w:sz w:val="22"/>
        </w:rPr>
      </w:pPr>
      <w:r w:rsidRPr="0047392E">
        <w:rPr>
          <w:sz w:val="22"/>
        </w:rPr>
        <w:t xml:space="preserve">There is no assigned seating in the dining area.  Registrants are encouraged to sit and eat with whomever they choose.  Staff will intervene, if necessary, to ensure that Registrants may sit wherever they wish, and document any intervention in the applicable case management notes.  </w:t>
      </w:r>
    </w:p>
    <w:p w14:paraId="0345CB43" w14:textId="77777777" w:rsidR="0047392E" w:rsidRPr="0047392E" w:rsidRDefault="0047392E" w:rsidP="0047392E">
      <w:pPr>
        <w:pStyle w:val="ListParagraph"/>
        <w:numPr>
          <w:ilvl w:val="0"/>
          <w:numId w:val="4"/>
        </w:numPr>
        <w:rPr>
          <w:sz w:val="22"/>
        </w:rPr>
      </w:pPr>
      <w:r w:rsidRPr="0047392E">
        <w:rPr>
          <w:sz w:val="22"/>
        </w:rPr>
        <w:t xml:space="preserve">The Program will seek the input of the Registrant Council and individual Registrants during care planning regarding menu planning and food choices.  </w:t>
      </w:r>
    </w:p>
    <w:p w14:paraId="273F0E91" w14:textId="77777777" w:rsidR="0047392E" w:rsidRPr="0047392E" w:rsidRDefault="0047392E" w:rsidP="0047392E">
      <w:pPr>
        <w:pStyle w:val="ListParagraph"/>
        <w:numPr>
          <w:ilvl w:val="0"/>
          <w:numId w:val="4"/>
        </w:numPr>
        <w:rPr>
          <w:sz w:val="22"/>
        </w:rPr>
      </w:pPr>
      <w:r w:rsidRPr="0047392E">
        <w:rPr>
          <w:sz w:val="22"/>
        </w:rPr>
        <w:t xml:space="preserve">Registrants will be encouraged to submit suggestions via the suggestion box or the Registrant Council or in writing or orally regarding menu and food preferences.  </w:t>
      </w:r>
    </w:p>
    <w:p w14:paraId="226006B0" w14:textId="60F7A83E" w:rsidR="001049B1" w:rsidRPr="0047392E" w:rsidRDefault="0047392E" w:rsidP="0047392E">
      <w:pPr>
        <w:pStyle w:val="ListParagraph"/>
        <w:numPr>
          <w:ilvl w:val="0"/>
          <w:numId w:val="4"/>
        </w:numPr>
        <w:rPr>
          <w:sz w:val="22"/>
        </w:rPr>
      </w:pPr>
      <w:r w:rsidRPr="0047392E">
        <w:rPr>
          <w:sz w:val="22"/>
        </w:rPr>
        <w:t xml:space="preserve">Staff members will respect Registrants’ choices regarding their food and snack choices even if they are contrary to a Registrant’s special diet.  If the Registrant is making dietary decisions that conflict with his or her physician’s orders, the Nurse/ Registered Dietician will counsel the Registrant regarding the Registrant’s dietary choices and the consequences of not following medical orders and inform the physician that the Registrant is not following his or her prescribed diet.  </w:t>
      </w:r>
    </w:p>
    <w:sectPr w:rsidR="001049B1" w:rsidRPr="0047392E">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7B253" w14:textId="77777777" w:rsidR="001049B1" w:rsidRDefault="001049B1" w:rsidP="001049B1">
      <w:r>
        <w:separator/>
      </w:r>
    </w:p>
  </w:endnote>
  <w:endnote w:type="continuationSeparator" w:id="0">
    <w:p w14:paraId="6E25D57E" w14:textId="77777777" w:rsidR="001049B1" w:rsidRDefault="001049B1" w:rsidP="00104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CD581" w14:textId="77777777" w:rsidR="00596A0C" w:rsidRDefault="00596A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32BF5" w14:textId="77777777" w:rsidR="00596A0C" w:rsidRDefault="00596A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165F4" w14:textId="77777777" w:rsidR="00596A0C" w:rsidRDefault="00596A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85BDF" w14:textId="77777777" w:rsidR="001049B1" w:rsidRDefault="001049B1" w:rsidP="001049B1">
      <w:r>
        <w:separator/>
      </w:r>
    </w:p>
  </w:footnote>
  <w:footnote w:type="continuationSeparator" w:id="0">
    <w:p w14:paraId="49E4F089" w14:textId="77777777" w:rsidR="001049B1" w:rsidRDefault="001049B1" w:rsidP="00104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0C358" w14:textId="77777777" w:rsidR="00596A0C" w:rsidRDefault="00596A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9596D" w14:textId="33A18BF9" w:rsidR="001049B1" w:rsidRDefault="001049B1" w:rsidP="001049B1">
    <w:pPr>
      <w:pStyle w:val="Header"/>
      <w:jc w:val="center"/>
      <w:rPr>
        <w:b/>
        <w:bCs/>
      </w:rPr>
    </w:pPr>
    <w:r w:rsidRPr="001049B1">
      <w:rPr>
        <w:b/>
        <w:bCs/>
      </w:rPr>
      <w:t>Exhibit</w:t>
    </w:r>
    <w:r w:rsidR="00596A0C">
      <w:rPr>
        <w:b/>
        <w:bCs/>
      </w:rPr>
      <w:t xml:space="preserve"> 6</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7"/>
      <w:gridCol w:w="5003"/>
    </w:tblGrid>
    <w:tr w:rsidR="001049B1" w:rsidRPr="000A551D" w14:paraId="39EFAE61" w14:textId="77777777" w:rsidTr="00E633E6">
      <w:trPr>
        <w:trHeight w:val="410"/>
      </w:trPr>
      <w:tc>
        <w:tcPr>
          <w:tcW w:w="5077" w:type="dxa"/>
        </w:tcPr>
        <w:p w14:paraId="041D621B" w14:textId="77777777" w:rsidR="001049B1" w:rsidRPr="000A551D" w:rsidRDefault="001049B1" w:rsidP="001049B1">
          <w:pPr>
            <w:keepNext/>
            <w:outlineLvl w:val="0"/>
            <w:rPr>
              <w:rFonts w:eastAsia="Times New Roman"/>
              <w:b/>
              <w:bCs/>
              <w:szCs w:val="24"/>
            </w:rPr>
          </w:pPr>
          <w:r w:rsidRPr="000A551D">
            <w:rPr>
              <w:rFonts w:eastAsia="Times New Roman"/>
              <w:b/>
              <w:bCs/>
              <w:szCs w:val="24"/>
            </w:rPr>
            <w:t>FACILITY NAME:</w:t>
          </w:r>
        </w:p>
        <w:p w14:paraId="76495217" w14:textId="77777777" w:rsidR="001049B1" w:rsidRPr="000A551D" w:rsidRDefault="001049B1" w:rsidP="001049B1">
          <w:pPr>
            <w:rPr>
              <w:rFonts w:eastAsia="Times New Roman"/>
              <w:szCs w:val="24"/>
            </w:rPr>
          </w:pPr>
          <w:r w:rsidRPr="000A551D">
            <w:rPr>
              <w:rFonts w:eastAsia="Times New Roman"/>
              <w:szCs w:val="24"/>
            </w:rPr>
            <w:t>Bushwick Center</w:t>
          </w:r>
        </w:p>
        <w:p w14:paraId="75DF239B" w14:textId="77777777" w:rsidR="001049B1" w:rsidRPr="000A551D" w:rsidRDefault="001049B1" w:rsidP="001049B1">
          <w:pPr>
            <w:rPr>
              <w:rFonts w:eastAsia="Times New Roman"/>
              <w:szCs w:val="24"/>
            </w:rPr>
          </w:pPr>
        </w:p>
      </w:tc>
      <w:tc>
        <w:tcPr>
          <w:tcW w:w="5003" w:type="dxa"/>
        </w:tcPr>
        <w:p w14:paraId="0C65D6D7" w14:textId="77777777" w:rsidR="001049B1" w:rsidRPr="000A551D" w:rsidRDefault="001049B1" w:rsidP="001049B1">
          <w:pPr>
            <w:keepNext/>
            <w:outlineLvl w:val="0"/>
            <w:rPr>
              <w:rFonts w:eastAsia="Times New Roman"/>
              <w:b/>
              <w:bCs/>
              <w:szCs w:val="24"/>
            </w:rPr>
          </w:pPr>
          <w:r w:rsidRPr="000A551D">
            <w:rPr>
              <w:rFonts w:eastAsia="Times New Roman"/>
              <w:b/>
              <w:bCs/>
              <w:szCs w:val="24"/>
            </w:rPr>
            <w:t>POLICY DISTRIBUTION:</w:t>
          </w:r>
        </w:p>
      </w:tc>
    </w:tr>
    <w:tr w:rsidR="001049B1" w:rsidRPr="000A551D" w14:paraId="778E8BF4" w14:textId="77777777" w:rsidTr="00E633E6">
      <w:trPr>
        <w:trHeight w:val="842"/>
      </w:trPr>
      <w:tc>
        <w:tcPr>
          <w:tcW w:w="5077" w:type="dxa"/>
        </w:tcPr>
        <w:p w14:paraId="3B018286" w14:textId="77777777" w:rsidR="001049B1" w:rsidRPr="000A551D" w:rsidRDefault="001049B1" w:rsidP="001049B1">
          <w:pPr>
            <w:rPr>
              <w:rFonts w:eastAsia="Times New Roman"/>
              <w:b/>
              <w:bCs/>
              <w:szCs w:val="24"/>
            </w:rPr>
          </w:pPr>
          <w:r w:rsidRPr="000A551D">
            <w:rPr>
              <w:rFonts w:eastAsia="Times New Roman"/>
              <w:b/>
              <w:bCs/>
              <w:szCs w:val="24"/>
            </w:rPr>
            <w:t>DEPARTMENT:</w:t>
          </w:r>
        </w:p>
        <w:p w14:paraId="43F92CDD" w14:textId="77777777" w:rsidR="001049B1" w:rsidRPr="000A551D" w:rsidRDefault="001049B1" w:rsidP="001049B1">
          <w:pPr>
            <w:rPr>
              <w:rFonts w:eastAsia="Times New Roman"/>
              <w:b/>
              <w:bCs/>
              <w:szCs w:val="24"/>
            </w:rPr>
          </w:pPr>
          <w:r w:rsidRPr="000A551D">
            <w:rPr>
              <w:rFonts w:eastAsia="Times New Roman"/>
              <w:b/>
              <w:bCs/>
              <w:szCs w:val="24"/>
            </w:rPr>
            <w:t>Adult Day Health Care</w:t>
          </w:r>
        </w:p>
      </w:tc>
      <w:tc>
        <w:tcPr>
          <w:tcW w:w="5003" w:type="dxa"/>
        </w:tcPr>
        <w:p w14:paraId="493B007D" w14:textId="77777777" w:rsidR="001049B1" w:rsidRPr="000A551D" w:rsidRDefault="001049B1" w:rsidP="001049B1">
          <w:pPr>
            <w:rPr>
              <w:rFonts w:eastAsia="Times New Roman"/>
              <w:b/>
              <w:bCs/>
              <w:szCs w:val="24"/>
            </w:rPr>
          </w:pPr>
          <w:r w:rsidRPr="000A551D">
            <w:rPr>
              <w:rFonts w:eastAsia="Times New Roman"/>
              <w:b/>
              <w:bCs/>
              <w:szCs w:val="24"/>
            </w:rPr>
            <w:t xml:space="preserve">SUBJECT: </w:t>
          </w:r>
          <w:r>
            <w:rPr>
              <w:rFonts w:eastAsia="Times New Roman"/>
              <w:b/>
              <w:bCs/>
              <w:szCs w:val="24"/>
            </w:rPr>
            <w:t>HCBS</w:t>
          </w:r>
        </w:p>
      </w:tc>
    </w:tr>
  </w:tbl>
  <w:p w14:paraId="17787B42" w14:textId="77777777" w:rsidR="001049B1" w:rsidRPr="001049B1" w:rsidRDefault="001049B1" w:rsidP="001049B1">
    <w:pPr>
      <w:pStyle w:val="Header"/>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463F" w14:textId="77777777" w:rsidR="00596A0C" w:rsidRDefault="00596A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36A7D"/>
    <w:multiLevelType w:val="hybridMultilevel"/>
    <w:tmpl w:val="DDF6D134"/>
    <w:lvl w:ilvl="0" w:tplc="52C01D6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D832EF"/>
    <w:multiLevelType w:val="hybridMultilevel"/>
    <w:tmpl w:val="6B68CEC2"/>
    <w:lvl w:ilvl="0" w:tplc="52C01D6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4164EE"/>
    <w:multiLevelType w:val="hybridMultilevel"/>
    <w:tmpl w:val="DF706B38"/>
    <w:lvl w:ilvl="0" w:tplc="52C01D6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DD64100"/>
    <w:multiLevelType w:val="hybridMultilevel"/>
    <w:tmpl w:val="74EC04BE"/>
    <w:lvl w:ilvl="0" w:tplc="52C01D6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9B1"/>
    <w:rsid w:val="001049B1"/>
    <w:rsid w:val="0047392E"/>
    <w:rsid w:val="00596A0C"/>
    <w:rsid w:val="00F02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86007"/>
  <w15:chartTrackingRefBased/>
  <w15:docId w15:val="{94BFECFA-1F0F-4363-9075-14451EE2F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49B1"/>
    <w:pPr>
      <w:spacing w:after="0" w:line="240" w:lineRule="auto"/>
    </w:pPr>
    <w:rPr>
      <w:rFonts w:ascii="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49B1"/>
    <w:pPr>
      <w:ind w:left="720"/>
      <w:contextualSpacing/>
    </w:pPr>
  </w:style>
  <w:style w:type="paragraph" w:styleId="Header">
    <w:name w:val="header"/>
    <w:basedOn w:val="Normal"/>
    <w:link w:val="HeaderChar"/>
    <w:uiPriority w:val="99"/>
    <w:unhideWhenUsed/>
    <w:rsid w:val="001049B1"/>
    <w:pPr>
      <w:tabs>
        <w:tab w:val="center" w:pos="4680"/>
        <w:tab w:val="right" w:pos="9360"/>
      </w:tabs>
    </w:pPr>
  </w:style>
  <w:style w:type="character" w:customStyle="1" w:styleId="HeaderChar">
    <w:name w:val="Header Char"/>
    <w:basedOn w:val="DefaultParagraphFont"/>
    <w:link w:val="Header"/>
    <w:uiPriority w:val="99"/>
    <w:rsid w:val="001049B1"/>
    <w:rPr>
      <w:rFonts w:ascii="Times New Roman" w:hAnsi="Times New Roman" w:cs="Times New Roman"/>
      <w:sz w:val="24"/>
    </w:rPr>
  </w:style>
  <w:style w:type="paragraph" w:styleId="Footer">
    <w:name w:val="footer"/>
    <w:basedOn w:val="Normal"/>
    <w:link w:val="FooterChar"/>
    <w:uiPriority w:val="99"/>
    <w:unhideWhenUsed/>
    <w:rsid w:val="001049B1"/>
    <w:pPr>
      <w:tabs>
        <w:tab w:val="center" w:pos="4680"/>
        <w:tab w:val="right" w:pos="9360"/>
      </w:tabs>
    </w:pPr>
  </w:style>
  <w:style w:type="character" w:customStyle="1" w:styleId="FooterChar">
    <w:name w:val="Footer Char"/>
    <w:basedOn w:val="DefaultParagraphFont"/>
    <w:link w:val="Footer"/>
    <w:uiPriority w:val="99"/>
    <w:rsid w:val="001049B1"/>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332</Words>
  <Characters>1896</Characters>
  <Application>Microsoft Office Word</Application>
  <DocSecurity>0</DocSecurity>
  <Lines>15</Lines>
  <Paragraphs>4</Paragraphs>
  <ScaleCrop>false</ScaleCrop>
  <Company/>
  <LinksUpToDate>false</LinksUpToDate>
  <CharactersWithSpaces>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Copperwheat, Maria (HEALTH)</dc:creator>
  <cp:keywords/>
  <dc:description/>
  <cp:lastModifiedBy>Copperwheat, Maria (HEALTH)</cp:lastModifiedBy>
  <cp:revision>3</cp:revision>
  <dcterms:created xsi:type="dcterms:W3CDTF">2022-03-04T14:30:00Z</dcterms:created>
  <dcterms:modified xsi:type="dcterms:W3CDTF">2022-03-04T14:52:00Z</dcterms:modified>
</cp:coreProperties>
</file>